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>
        <w:trPr>
          <w:trHeight w:val="1221"/>
        </w:trPr>
        <w:tc>
          <w:tcPr>
            <w:tcW w:w="1384" w:type="dxa"/>
            <w:vAlign w:val="center"/>
          </w:tcPr>
          <w:p w:rsidR="001C75F9" w:rsidRPr="006329D8" w:rsidRDefault="00996478" w:rsidP="006329D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329D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7765FA" w:rsidRDefault="007765FA" w:rsidP="007765FA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7765FA">
              <w:rPr>
                <w:rFonts w:asciiTheme="majorEastAsia" w:eastAsiaTheme="majorEastAsia" w:hAnsiTheme="majorEastAsia" w:hint="eastAsia"/>
                <w:sz w:val="28"/>
                <w:szCs w:val="48"/>
              </w:rPr>
              <w:t>染色茶叶色素辨别</w:t>
            </w:r>
          </w:p>
          <w:p w:rsidR="001C75F9" w:rsidRDefault="007765FA" w:rsidP="007765FA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7765FA"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速测盒</w:t>
            </w:r>
          </w:p>
        </w:tc>
        <w:tc>
          <w:tcPr>
            <w:tcW w:w="1417" w:type="dxa"/>
            <w:vAlign w:val="center"/>
          </w:tcPr>
          <w:p w:rsidR="001C75F9" w:rsidRPr="006329D8" w:rsidRDefault="00996478" w:rsidP="006329D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329D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Pr="006329D8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329D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7765FA" w:rsidP="00795C2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10次测定/盒</w:t>
            </w:r>
          </w:p>
        </w:tc>
        <w:tc>
          <w:tcPr>
            <w:tcW w:w="1417" w:type="dxa"/>
          </w:tcPr>
          <w:p w:rsidR="001C75F9" w:rsidRPr="006329D8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329D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6329D8" w:rsidRDefault="006329D8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 w:rsidTr="00F235E3">
        <w:trPr>
          <w:trHeight w:val="652"/>
        </w:trPr>
        <w:tc>
          <w:tcPr>
            <w:tcW w:w="2840" w:type="dxa"/>
          </w:tcPr>
          <w:p w:rsidR="001C75F9" w:rsidRPr="006329D8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329D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Pr="006329D8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329D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Pr="006329D8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329D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Default="007765FA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7765FA">
              <w:rPr>
                <w:rFonts w:asciiTheme="majorEastAsia" w:eastAsiaTheme="majorEastAsia" w:hAnsiTheme="majorEastAsia" w:hint="eastAsia"/>
                <w:sz w:val="28"/>
                <w:szCs w:val="48"/>
              </w:rPr>
              <w:t>柠檬黄</w:t>
            </w:r>
          </w:p>
        </w:tc>
        <w:tc>
          <w:tcPr>
            <w:tcW w:w="3080" w:type="dxa"/>
          </w:tcPr>
          <w:p w:rsidR="001C75F9" w:rsidRDefault="007765FA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层析-展开-显色</w:t>
            </w:r>
          </w:p>
        </w:tc>
        <w:tc>
          <w:tcPr>
            <w:tcW w:w="2602" w:type="dxa"/>
            <w:vAlign w:val="center"/>
          </w:tcPr>
          <w:p w:rsidR="001C75F9" w:rsidRDefault="007765FA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7765FA">
        <w:tc>
          <w:tcPr>
            <w:tcW w:w="2840" w:type="dxa"/>
            <w:vAlign w:val="center"/>
          </w:tcPr>
          <w:p w:rsidR="007765FA" w:rsidRPr="007765FA" w:rsidRDefault="007765FA" w:rsidP="00F235E3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7765FA">
              <w:rPr>
                <w:rFonts w:asciiTheme="majorEastAsia" w:eastAsiaTheme="majorEastAsia" w:hAnsiTheme="majorEastAsia" w:hint="eastAsia"/>
                <w:sz w:val="28"/>
                <w:szCs w:val="48"/>
              </w:rPr>
              <w:t>日落黄</w:t>
            </w:r>
          </w:p>
        </w:tc>
        <w:tc>
          <w:tcPr>
            <w:tcW w:w="3080" w:type="dxa"/>
          </w:tcPr>
          <w:p w:rsidR="007765FA" w:rsidRDefault="007765FA" w:rsidP="0011414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层析-展开-显色</w:t>
            </w:r>
          </w:p>
        </w:tc>
        <w:tc>
          <w:tcPr>
            <w:tcW w:w="2602" w:type="dxa"/>
            <w:vAlign w:val="center"/>
          </w:tcPr>
          <w:p w:rsidR="007765FA" w:rsidRDefault="007765FA" w:rsidP="0011414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7765FA">
        <w:tc>
          <w:tcPr>
            <w:tcW w:w="2840" w:type="dxa"/>
            <w:vAlign w:val="center"/>
          </w:tcPr>
          <w:p w:rsidR="007765FA" w:rsidRDefault="007765FA" w:rsidP="00F235E3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7765FA">
              <w:rPr>
                <w:rFonts w:asciiTheme="majorEastAsia" w:eastAsiaTheme="majorEastAsia" w:hAnsiTheme="majorEastAsia" w:hint="eastAsia"/>
                <w:sz w:val="28"/>
                <w:szCs w:val="48"/>
              </w:rPr>
              <w:t>胭脂红</w:t>
            </w:r>
          </w:p>
        </w:tc>
        <w:tc>
          <w:tcPr>
            <w:tcW w:w="3080" w:type="dxa"/>
          </w:tcPr>
          <w:p w:rsidR="007765FA" w:rsidRDefault="007765FA" w:rsidP="0011414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层析-展开-显色</w:t>
            </w:r>
          </w:p>
        </w:tc>
        <w:tc>
          <w:tcPr>
            <w:tcW w:w="2602" w:type="dxa"/>
            <w:vAlign w:val="center"/>
          </w:tcPr>
          <w:p w:rsidR="007765FA" w:rsidRDefault="007765FA" w:rsidP="0011414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6329D8">
        <w:tc>
          <w:tcPr>
            <w:tcW w:w="2840" w:type="dxa"/>
            <w:vAlign w:val="center"/>
          </w:tcPr>
          <w:p w:rsidR="006329D8" w:rsidRPr="007765FA" w:rsidRDefault="006329D8" w:rsidP="00F235E3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速测盒成套性</w:t>
            </w:r>
          </w:p>
        </w:tc>
        <w:tc>
          <w:tcPr>
            <w:tcW w:w="3080" w:type="dxa"/>
          </w:tcPr>
          <w:p w:rsidR="006329D8" w:rsidRPr="006329D8" w:rsidRDefault="006329D8" w:rsidP="006329D8">
            <w:pPr>
              <w:spacing w:line="360" w:lineRule="exact"/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6329D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层析板10片，展开剂50ml，刻度试管1个，注射器2支，杯垫3个，柠檬黄、日落黄和胭脂红对照液各1ml/瓶，包装盒作为层析盒</w:t>
            </w:r>
          </w:p>
        </w:tc>
        <w:tc>
          <w:tcPr>
            <w:tcW w:w="2602" w:type="dxa"/>
            <w:vAlign w:val="center"/>
          </w:tcPr>
          <w:p w:rsidR="006329D8" w:rsidRDefault="006329D8" w:rsidP="0011414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6329D8" w:rsidTr="00B72041">
        <w:tc>
          <w:tcPr>
            <w:tcW w:w="2840" w:type="dxa"/>
          </w:tcPr>
          <w:p w:rsidR="006329D8" w:rsidRDefault="006329D8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6329D8" w:rsidRPr="00E70958" w:rsidRDefault="006329D8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</w:tcPr>
          <w:p w:rsidR="006329D8" w:rsidRDefault="006329D8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6329D8" w:rsidRDefault="006329D8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Pr="006329D8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6329D8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6329D8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DE0D46" w:rsidRDefault="00DE0D46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F235E3" w:rsidRDefault="00F235E3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30546"/>
    <w:rsid w:val="000A6DE6"/>
    <w:rsid w:val="00175E4F"/>
    <w:rsid w:val="001C75F9"/>
    <w:rsid w:val="00235288"/>
    <w:rsid w:val="002B10D5"/>
    <w:rsid w:val="002B5191"/>
    <w:rsid w:val="00311995"/>
    <w:rsid w:val="003B7287"/>
    <w:rsid w:val="00583598"/>
    <w:rsid w:val="005A34CE"/>
    <w:rsid w:val="006329D8"/>
    <w:rsid w:val="006E25A6"/>
    <w:rsid w:val="007765FA"/>
    <w:rsid w:val="00795C24"/>
    <w:rsid w:val="007B1B0B"/>
    <w:rsid w:val="008A4ED7"/>
    <w:rsid w:val="00996478"/>
    <w:rsid w:val="00A43BB4"/>
    <w:rsid w:val="00B9219B"/>
    <w:rsid w:val="00D33584"/>
    <w:rsid w:val="00DE0546"/>
    <w:rsid w:val="00DE0D46"/>
    <w:rsid w:val="00E34310"/>
    <w:rsid w:val="00F20277"/>
    <w:rsid w:val="00F235E3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2021-08-12T12:40:00Z</dcterms:created>
  <dcterms:modified xsi:type="dcterms:W3CDTF">2022-05-26T11:49:00Z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